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9E3" w:rsidRDefault="001916EB" w:rsidP="001916EB">
      <w:pPr>
        <w:pStyle w:val="Heading1"/>
        <w:jc w:val="center"/>
      </w:pPr>
      <w:r>
        <w:t>Algebra 1</w:t>
      </w:r>
    </w:p>
    <w:p w:rsidR="001916EB" w:rsidRDefault="001916EB" w:rsidP="001916EB">
      <w:pPr>
        <w:pStyle w:val="Heading2"/>
        <w:jc w:val="center"/>
      </w:pPr>
      <w:r>
        <w:t>Disclosure—Mr. Elmer</w:t>
      </w:r>
    </w:p>
    <w:p w:rsidR="001916EB" w:rsidRDefault="001916EB" w:rsidP="001916EB">
      <w:r>
        <w:tab/>
        <w:t xml:space="preserve">The main goal of Algebra is to develop fluency in </w:t>
      </w:r>
      <w:r w:rsidR="00C71249">
        <w:t>working with linear equations.  This requir</w:t>
      </w:r>
      <w:r w:rsidR="005B4D9F">
        <w:t>es work with equat</w:t>
      </w:r>
      <w:r w:rsidR="00DF6B49">
        <w:t>ions.  Work with very basic equa</w:t>
      </w:r>
      <w:r w:rsidR="005B4D9F">
        <w:t xml:space="preserve">tions will evolve into solving multi-step equations, </w:t>
      </w:r>
      <w:r w:rsidR="00DF6B49">
        <w:t xml:space="preserve">inequalities and linear inequalities, systems of equations and inequalities, and non-linear equations.  Learning procedures and steps is more important and further reaching than giving </w:t>
      </w:r>
      <w:proofErr w:type="gramStart"/>
      <w:r w:rsidR="00DF6B49">
        <w:t>an</w:t>
      </w:r>
      <w:proofErr w:type="gramEnd"/>
      <w:r w:rsidR="00DF6B49">
        <w:t xml:space="preserve"> to a problem.  PLEASE SHOW WORK.  Students </w:t>
      </w:r>
      <w:r w:rsidR="00AB7D0C">
        <w:t>will also work with polynomials and irrational numbers.</w:t>
      </w:r>
    </w:p>
    <w:tbl>
      <w:tblPr>
        <w:tblStyle w:val="TableGrid"/>
        <w:tblW w:w="0" w:type="auto"/>
        <w:tblLayout w:type="fixed"/>
        <w:tblLook w:val="04A0" w:firstRow="1" w:lastRow="0" w:firstColumn="1" w:lastColumn="0" w:noHBand="0" w:noVBand="1"/>
      </w:tblPr>
      <w:tblGrid>
        <w:gridCol w:w="378"/>
        <w:gridCol w:w="1336"/>
        <w:gridCol w:w="982"/>
        <w:gridCol w:w="983"/>
        <w:gridCol w:w="983"/>
        <w:gridCol w:w="983"/>
        <w:gridCol w:w="982"/>
        <w:gridCol w:w="983"/>
        <w:gridCol w:w="983"/>
        <w:gridCol w:w="983"/>
      </w:tblGrid>
      <w:tr w:rsidR="00AB7D0C" w:rsidTr="00BE75A4">
        <w:tc>
          <w:tcPr>
            <w:tcW w:w="1714" w:type="dxa"/>
            <w:gridSpan w:val="2"/>
          </w:tcPr>
          <w:p w:rsidR="0076238C" w:rsidRDefault="0076238C" w:rsidP="0076238C">
            <w:pPr>
              <w:jc w:val="center"/>
            </w:pPr>
          </w:p>
          <w:p w:rsidR="00AB7D0C" w:rsidRDefault="00AB7D0C" w:rsidP="0076238C">
            <w:r>
              <w:t>Stuff you need</w:t>
            </w:r>
          </w:p>
          <w:p w:rsidR="00AB7D0C" w:rsidRDefault="00AB7D0C" w:rsidP="0076238C">
            <w:pPr>
              <w:jc w:val="center"/>
            </w:pPr>
            <w:r>
              <w:t>EVERY DAY</w:t>
            </w:r>
          </w:p>
          <w:p w:rsidR="0076238C" w:rsidRDefault="0076238C" w:rsidP="0076238C">
            <w:pPr>
              <w:jc w:val="center"/>
            </w:pPr>
            <w:r>
              <w:t>!!!!!!!!!!!!!!!!!!</w:t>
            </w:r>
          </w:p>
        </w:tc>
        <w:tc>
          <w:tcPr>
            <w:tcW w:w="7862" w:type="dxa"/>
            <w:gridSpan w:val="8"/>
          </w:tcPr>
          <w:p w:rsidR="00AB7D0C" w:rsidRDefault="0076238C" w:rsidP="001916EB">
            <w:pPr>
              <w:rPr>
                <w:u w:val="single"/>
              </w:rPr>
            </w:pPr>
            <w:r>
              <w:rPr>
                <w:u w:val="single"/>
              </w:rPr>
              <w:t>PAPER</w:t>
            </w:r>
          </w:p>
          <w:p w:rsidR="0076238C" w:rsidRDefault="0076238C" w:rsidP="001916EB">
            <w:r>
              <w:rPr>
                <w:u w:val="single"/>
              </w:rPr>
              <w:t>PENCILS</w:t>
            </w:r>
            <w:r w:rsidRPr="0076238C">
              <w:t xml:space="preserve">: </w:t>
            </w:r>
            <w:r>
              <w:t>Bring more than one.  Papers in ink will not earn credit.</w:t>
            </w:r>
          </w:p>
          <w:p w:rsidR="0076238C" w:rsidRDefault="0076238C" w:rsidP="001916EB">
            <w:pPr>
              <w:rPr>
                <w:u w:val="single"/>
              </w:rPr>
            </w:pPr>
            <w:r>
              <w:rPr>
                <w:u w:val="single"/>
              </w:rPr>
              <w:t>PENCIL SHARPENER</w:t>
            </w:r>
          </w:p>
          <w:p w:rsidR="0076238C" w:rsidRPr="0076238C" w:rsidRDefault="0076238C" w:rsidP="001916EB">
            <w:pPr>
              <w:rPr>
                <w:u w:val="single"/>
              </w:rPr>
            </w:pPr>
            <w:r>
              <w:rPr>
                <w:u w:val="single"/>
              </w:rPr>
              <w:t>ALG 1 NOTEBOOK</w:t>
            </w:r>
          </w:p>
          <w:p w:rsidR="0076238C" w:rsidRPr="0076238C" w:rsidRDefault="0076238C" w:rsidP="001916EB">
            <w:r>
              <w:rPr>
                <w:u w:val="single"/>
              </w:rPr>
              <w:t>CALCULATOR</w:t>
            </w:r>
            <w:r>
              <w:t>: It should have a square root and trigonometric functions.</w:t>
            </w:r>
          </w:p>
        </w:tc>
      </w:tr>
      <w:tr w:rsidR="00AB7D0C" w:rsidTr="00BE75A4">
        <w:tc>
          <w:tcPr>
            <w:tcW w:w="1714" w:type="dxa"/>
            <w:gridSpan w:val="2"/>
          </w:tcPr>
          <w:p w:rsidR="00AB7D0C" w:rsidRDefault="0076238C" w:rsidP="0076238C">
            <w:pPr>
              <w:jc w:val="center"/>
            </w:pPr>
            <w:r>
              <w:t>Classroom Expectations</w:t>
            </w:r>
          </w:p>
        </w:tc>
        <w:tc>
          <w:tcPr>
            <w:tcW w:w="7862" w:type="dxa"/>
            <w:gridSpan w:val="8"/>
          </w:tcPr>
          <w:p w:rsidR="00AB7D0C" w:rsidRDefault="0076238C" w:rsidP="0076238C">
            <w:pPr>
              <w:pStyle w:val="ListParagraph"/>
              <w:numPr>
                <w:ilvl w:val="0"/>
                <w:numId w:val="1"/>
              </w:numPr>
            </w:pPr>
            <w:r>
              <w:t xml:space="preserve">Follow directions when they are given.  </w:t>
            </w:r>
          </w:p>
          <w:p w:rsidR="0076238C" w:rsidRDefault="0076238C" w:rsidP="0076238C">
            <w:pPr>
              <w:pStyle w:val="ListParagraph"/>
              <w:numPr>
                <w:ilvl w:val="0"/>
                <w:numId w:val="1"/>
              </w:numPr>
            </w:pPr>
            <w:r>
              <w:t>To avoid being tardy, be in the room quickly moving to your seat by the time the bell stops ringing.</w:t>
            </w:r>
          </w:p>
          <w:p w:rsidR="0076238C" w:rsidRDefault="0076238C" w:rsidP="0076238C">
            <w:pPr>
              <w:pStyle w:val="ListParagraph"/>
              <w:numPr>
                <w:ilvl w:val="0"/>
                <w:numId w:val="1"/>
              </w:numPr>
            </w:pPr>
            <w:r>
              <w:t>Be in your seat unle</w:t>
            </w:r>
            <w:r w:rsidR="00D60D81">
              <w:t>ss you have permission to leave it.</w:t>
            </w:r>
          </w:p>
          <w:p w:rsidR="00D60D81" w:rsidRDefault="00D60D81" w:rsidP="0076238C">
            <w:pPr>
              <w:pStyle w:val="ListParagraph"/>
              <w:numPr>
                <w:ilvl w:val="0"/>
                <w:numId w:val="1"/>
              </w:numPr>
            </w:pPr>
            <w:r>
              <w:t>Eating, drinking, or chewing gum is not permitted unless it’s from Mr. Elmer.  Non-compliance may result in a U for citizenship.</w:t>
            </w:r>
          </w:p>
          <w:p w:rsidR="00D60D81" w:rsidRDefault="00D60D81" w:rsidP="0076238C">
            <w:pPr>
              <w:pStyle w:val="ListParagraph"/>
              <w:numPr>
                <w:ilvl w:val="0"/>
                <w:numId w:val="1"/>
              </w:numPr>
            </w:pPr>
            <w:r>
              <w:t xml:space="preserve">Talking while anyone is addressing the whole class is U behavior.  </w:t>
            </w:r>
          </w:p>
          <w:p w:rsidR="00D60D81" w:rsidRDefault="00D60D81" w:rsidP="0076238C">
            <w:pPr>
              <w:pStyle w:val="ListParagraph"/>
              <w:numPr>
                <w:ilvl w:val="0"/>
                <w:numId w:val="1"/>
              </w:numPr>
            </w:pPr>
            <w:r>
              <w:t>Teacher dismisses class.</w:t>
            </w:r>
          </w:p>
          <w:p w:rsidR="00D60D81" w:rsidRPr="00D60D81" w:rsidRDefault="00D60D81" w:rsidP="0076238C">
            <w:pPr>
              <w:pStyle w:val="ListParagraph"/>
              <w:numPr>
                <w:ilvl w:val="0"/>
                <w:numId w:val="1"/>
              </w:numPr>
            </w:pPr>
            <w:r>
              <w:t xml:space="preserve">A student who is disruptive repeatedly will be removed from class to allow instruction and learning to continue.  </w:t>
            </w:r>
            <w:r>
              <w:rPr>
                <w:b/>
                <w:i/>
              </w:rPr>
              <w:t>The student will be responsible for correcting, scoring and turning in anything that may have been corrected.</w:t>
            </w:r>
          </w:p>
          <w:p w:rsidR="00D60D81" w:rsidRPr="00BE75A4" w:rsidRDefault="00D60D81" w:rsidP="00BE75A4">
            <w:r>
              <w:t>Do your part.  You are a citizen of this class.  If there’</w:t>
            </w:r>
            <w:r w:rsidR="00BE75A4">
              <w:t>s a problem, fix it.  If that doesn’t happen, Mr. Elmer will fix it.</w:t>
            </w:r>
          </w:p>
        </w:tc>
      </w:tr>
      <w:tr w:rsidR="00ED7D15" w:rsidTr="00ED7D15">
        <w:trPr>
          <w:trHeight w:val="143"/>
        </w:trPr>
        <w:tc>
          <w:tcPr>
            <w:tcW w:w="378" w:type="dxa"/>
            <w:vMerge w:val="restart"/>
          </w:tcPr>
          <w:p w:rsidR="00ED7D15" w:rsidRDefault="00ED7D15" w:rsidP="0076238C">
            <w:pPr>
              <w:jc w:val="center"/>
            </w:pPr>
            <w:r>
              <w:t>GRADES</w:t>
            </w:r>
          </w:p>
        </w:tc>
        <w:tc>
          <w:tcPr>
            <w:tcW w:w="1336" w:type="dxa"/>
          </w:tcPr>
          <w:p w:rsidR="00ED7D15" w:rsidRDefault="00ED7D15" w:rsidP="0076238C">
            <w:pPr>
              <w:jc w:val="center"/>
            </w:pPr>
            <w:r>
              <w:t>PERCENT</w:t>
            </w:r>
          </w:p>
        </w:tc>
        <w:tc>
          <w:tcPr>
            <w:tcW w:w="982" w:type="dxa"/>
            <w:tcBorders>
              <w:right w:val="nil"/>
            </w:tcBorders>
          </w:tcPr>
          <w:p w:rsidR="00ED7D15" w:rsidRDefault="00ED7D15" w:rsidP="00ED7D15">
            <w:r>
              <w:t xml:space="preserve">           A</w:t>
            </w:r>
          </w:p>
          <w:p w:rsidR="00ED7D15" w:rsidRDefault="00ED7D15" w:rsidP="001A582A">
            <w:pPr>
              <w:jc w:val="right"/>
            </w:pPr>
            <w:r>
              <w:t>A-</w:t>
            </w:r>
          </w:p>
          <w:p w:rsidR="00ED7D15" w:rsidRDefault="00ED7D15" w:rsidP="001A582A">
            <w:pPr>
              <w:jc w:val="right"/>
            </w:pPr>
            <w:r>
              <w:t xml:space="preserve">          B+</w:t>
            </w:r>
          </w:p>
        </w:tc>
        <w:tc>
          <w:tcPr>
            <w:tcW w:w="983" w:type="dxa"/>
            <w:tcBorders>
              <w:left w:val="nil"/>
            </w:tcBorders>
          </w:tcPr>
          <w:p w:rsidR="00ED7D15" w:rsidRDefault="00ED7D15" w:rsidP="00BE75A4">
            <w:r>
              <w:t>93-100</w:t>
            </w:r>
          </w:p>
          <w:p w:rsidR="00ED7D15" w:rsidRDefault="00ED7D15" w:rsidP="00BE75A4">
            <w:r>
              <w:t>90-92</w:t>
            </w:r>
          </w:p>
          <w:p w:rsidR="00ED7D15" w:rsidRDefault="00ED7D15" w:rsidP="00BE75A4">
            <w:r>
              <w:t>87-89</w:t>
            </w:r>
          </w:p>
        </w:tc>
        <w:tc>
          <w:tcPr>
            <w:tcW w:w="983" w:type="dxa"/>
            <w:tcBorders>
              <w:right w:val="nil"/>
            </w:tcBorders>
          </w:tcPr>
          <w:p w:rsidR="00ED7D15" w:rsidRDefault="00ED7D15" w:rsidP="001A582A">
            <w:pPr>
              <w:jc w:val="center"/>
            </w:pPr>
            <w:r>
              <w:t xml:space="preserve">       B</w:t>
            </w:r>
          </w:p>
          <w:p w:rsidR="00ED7D15" w:rsidRDefault="00ED7D15" w:rsidP="001A582A">
            <w:pPr>
              <w:jc w:val="center"/>
            </w:pPr>
            <w:r>
              <w:t xml:space="preserve">         B-</w:t>
            </w:r>
          </w:p>
          <w:p w:rsidR="00ED7D15" w:rsidRDefault="00ED7D15" w:rsidP="001A582A">
            <w:r>
              <w:t xml:space="preserve">          C+</w:t>
            </w:r>
          </w:p>
        </w:tc>
        <w:tc>
          <w:tcPr>
            <w:tcW w:w="983" w:type="dxa"/>
            <w:tcBorders>
              <w:left w:val="nil"/>
            </w:tcBorders>
          </w:tcPr>
          <w:p w:rsidR="00ED7D15" w:rsidRDefault="00ED7D15" w:rsidP="001A582A">
            <w:r>
              <w:t>83-86</w:t>
            </w:r>
          </w:p>
          <w:p w:rsidR="00ED7D15" w:rsidRDefault="00ED7D15" w:rsidP="001A582A">
            <w:r>
              <w:t>80-82</w:t>
            </w:r>
          </w:p>
          <w:p w:rsidR="00ED7D15" w:rsidRDefault="00ED7D15" w:rsidP="001A582A">
            <w:r>
              <w:t>77-79</w:t>
            </w:r>
          </w:p>
        </w:tc>
        <w:tc>
          <w:tcPr>
            <w:tcW w:w="982" w:type="dxa"/>
            <w:tcBorders>
              <w:right w:val="nil"/>
            </w:tcBorders>
          </w:tcPr>
          <w:p w:rsidR="00ED7D15" w:rsidRDefault="00ED7D15" w:rsidP="001A582A">
            <w:r>
              <w:t xml:space="preserve">          C</w:t>
            </w:r>
          </w:p>
          <w:p w:rsidR="00ED7D15" w:rsidRDefault="00ED7D15" w:rsidP="001A582A">
            <w:r>
              <w:t xml:space="preserve">          C-</w:t>
            </w:r>
          </w:p>
          <w:p w:rsidR="00ED7D15" w:rsidRDefault="00ED7D15" w:rsidP="001A582A">
            <w:r>
              <w:t xml:space="preserve">          D+</w:t>
            </w:r>
          </w:p>
        </w:tc>
        <w:tc>
          <w:tcPr>
            <w:tcW w:w="983" w:type="dxa"/>
            <w:tcBorders>
              <w:left w:val="nil"/>
            </w:tcBorders>
          </w:tcPr>
          <w:p w:rsidR="00ED7D15" w:rsidRDefault="00ED7D15" w:rsidP="00ED7D15">
            <w:r>
              <w:t>73-76</w:t>
            </w:r>
          </w:p>
          <w:p w:rsidR="00ED7D15" w:rsidRDefault="00ED7D15" w:rsidP="00ED7D15">
            <w:r>
              <w:t>70-72</w:t>
            </w:r>
          </w:p>
          <w:p w:rsidR="00ED7D15" w:rsidRDefault="00ED7D15" w:rsidP="00ED7D15">
            <w:r>
              <w:t>67-69</w:t>
            </w:r>
          </w:p>
        </w:tc>
        <w:tc>
          <w:tcPr>
            <w:tcW w:w="983" w:type="dxa"/>
            <w:tcBorders>
              <w:right w:val="nil"/>
            </w:tcBorders>
          </w:tcPr>
          <w:p w:rsidR="00ED7D15" w:rsidRDefault="00ED7D15" w:rsidP="00ED7D15">
            <w:r>
              <w:t xml:space="preserve">          D</w:t>
            </w:r>
          </w:p>
          <w:p w:rsidR="00ED7D15" w:rsidRDefault="00ED7D15" w:rsidP="00ED7D15">
            <w:r>
              <w:t xml:space="preserve">          D-</w:t>
            </w:r>
          </w:p>
          <w:p w:rsidR="00ED7D15" w:rsidRDefault="00ED7D15" w:rsidP="00ED7D15">
            <w:r>
              <w:t xml:space="preserve">          F</w:t>
            </w:r>
          </w:p>
        </w:tc>
        <w:tc>
          <w:tcPr>
            <w:tcW w:w="983" w:type="dxa"/>
            <w:tcBorders>
              <w:left w:val="nil"/>
            </w:tcBorders>
          </w:tcPr>
          <w:p w:rsidR="00ED7D15" w:rsidRDefault="00ED7D15" w:rsidP="001A582A">
            <w:r>
              <w:t>63-66</w:t>
            </w:r>
          </w:p>
          <w:p w:rsidR="00ED7D15" w:rsidRDefault="00ED7D15" w:rsidP="001A582A">
            <w:r>
              <w:t>60-62</w:t>
            </w:r>
          </w:p>
          <w:p w:rsidR="00ED7D15" w:rsidRDefault="00ED7D15" w:rsidP="001A582A">
            <w:r>
              <w:t>0-59</w:t>
            </w:r>
          </w:p>
        </w:tc>
      </w:tr>
      <w:tr w:rsidR="00ED7D15" w:rsidTr="00557C7B">
        <w:trPr>
          <w:trHeight w:val="398"/>
        </w:trPr>
        <w:tc>
          <w:tcPr>
            <w:tcW w:w="378" w:type="dxa"/>
            <w:vMerge/>
          </w:tcPr>
          <w:p w:rsidR="00ED7D15" w:rsidRDefault="00ED7D15" w:rsidP="0076238C">
            <w:pPr>
              <w:jc w:val="center"/>
            </w:pPr>
          </w:p>
        </w:tc>
        <w:tc>
          <w:tcPr>
            <w:tcW w:w="1336" w:type="dxa"/>
            <w:vMerge w:val="restart"/>
          </w:tcPr>
          <w:p w:rsidR="00ED7D15" w:rsidRDefault="00ED7D15" w:rsidP="0076238C">
            <w:pPr>
              <w:jc w:val="center"/>
            </w:pPr>
            <w:r>
              <w:t>Categories</w:t>
            </w:r>
          </w:p>
        </w:tc>
        <w:tc>
          <w:tcPr>
            <w:tcW w:w="3931" w:type="dxa"/>
            <w:gridSpan w:val="4"/>
          </w:tcPr>
          <w:p w:rsidR="00ED7D15" w:rsidRDefault="00ED7D15" w:rsidP="00ED7D15">
            <w:pPr>
              <w:pStyle w:val="ListParagraph"/>
              <w:tabs>
                <w:tab w:val="center" w:pos="2217"/>
                <w:tab w:val="right" w:pos="3715"/>
              </w:tabs>
            </w:pPr>
            <w:r>
              <w:tab/>
            </w:r>
            <w:r>
              <w:tab/>
              <w:t>Tests</w:t>
            </w:r>
          </w:p>
          <w:p w:rsidR="00ED7D15" w:rsidRDefault="00ED7D15" w:rsidP="00ED7D15">
            <w:pPr>
              <w:pStyle w:val="ListParagraph"/>
              <w:tabs>
                <w:tab w:val="center" w:pos="2217"/>
                <w:tab w:val="right" w:pos="3715"/>
              </w:tabs>
              <w:jc w:val="right"/>
            </w:pPr>
            <w:r>
              <w:t>Quizzes</w:t>
            </w:r>
          </w:p>
          <w:p w:rsidR="00ED7D15" w:rsidRDefault="00ED7D15" w:rsidP="00ED7D15">
            <w:pPr>
              <w:pStyle w:val="ListParagraph"/>
              <w:tabs>
                <w:tab w:val="center" w:pos="2217"/>
                <w:tab w:val="right" w:pos="3715"/>
              </w:tabs>
              <w:jc w:val="right"/>
            </w:pPr>
            <w:r>
              <w:t>Assignments</w:t>
            </w:r>
          </w:p>
          <w:p w:rsidR="00ED7D15" w:rsidRDefault="00ED7D15" w:rsidP="00ED7D15">
            <w:pPr>
              <w:pStyle w:val="ListParagraph"/>
              <w:tabs>
                <w:tab w:val="center" w:pos="2217"/>
                <w:tab w:val="right" w:pos="3715"/>
              </w:tabs>
              <w:jc w:val="right"/>
            </w:pPr>
            <w:r>
              <w:t>Notebook</w:t>
            </w:r>
          </w:p>
        </w:tc>
        <w:tc>
          <w:tcPr>
            <w:tcW w:w="3931" w:type="dxa"/>
            <w:gridSpan w:val="4"/>
          </w:tcPr>
          <w:p w:rsidR="00ED7D15" w:rsidRDefault="00ED7D15" w:rsidP="00ED7D15">
            <w:pPr>
              <w:jc w:val="both"/>
            </w:pPr>
            <w:r>
              <w:t>50%</w:t>
            </w:r>
          </w:p>
          <w:p w:rsidR="00ED7D15" w:rsidRDefault="00DE3065" w:rsidP="00ED7D15">
            <w:pPr>
              <w:jc w:val="both"/>
            </w:pPr>
            <w:r>
              <w:t>20%</w:t>
            </w:r>
          </w:p>
          <w:p w:rsidR="00DE3065" w:rsidRDefault="00DE3065" w:rsidP="00ED7D15">
            <w:pPr>
              <w:jc w:val="both"/>
            </w:pPr>
            <w:r>
              <w:t>20%</w:t>
            </w:r>
          </w:p>
          <w:p w:rsidR="00DE3065" w:rsidRDefault="00DE3065" w:rsidP="00ED7D15">
            <w:pPr>
              <w:jc w:val="both"/>
            </w:pPr>
            <w:r>
              <w:t>10%</w:t>
            </w:r>
          </w:p>
        </w:tc>
      </w:tr>
      <w:tr w:rsidR="00ED7D15" w:rsidTr="00BE75A4">
        <w:trPr>
          <w:trHeight w:val="397"/>
        </w:trPr>
        <w:tc>
          <w:tcPr>
            <w:tcW w:w="378" w:type="dxa"/>
            <w:vMerge/>
          </w:tcPr>
          <w:p w:rsidR="00ED7D15" w:rsidRDefault="00ED7D15" w:rsidP="0076238C">
            <w:pPr>
              <w:jc w:val="center"/>
            </w:pPr>
          </w:p>
        </w:tc>
        <w:tc>
          <w:tcPr>
            <w:tcW w:w="1336" w:type="dxa"/>
            <w:vMerge/>
          </w:tcPr>
          <w:p w:rsidR="00ED7D15" w:rsidRDefault="00ED7D15" w:rsidP="0076238C">
            <w:pPr>
              <w:jc w:val="center"/>
            </w:pPr>
          </w:p>
        </w:tc>
        <w:tc>
          <w:tcPr>
            <w:tcW w:w="7862" w:type="dxa"/>
            <w:gridSpan w:val="8"/>
          </w:tcPr>
          <w:p w:rsidR="00DE3065" w:rsidRDefault="00DE3065" w:rsidP="00DE3065">
            <w:r>
              <w:t xml:space="preserve">As in any class, you must work to earn the grade and gain the necessary knowledge to progress to future classes and graduation.  Without keeping the notes and doing the work, you will not be prepared for the quizzes and tests. </w:t>
            </w:r>
          </w:p>
        </w:tc>
      </w:tr>
      <w:tr w:rsidR="00DE3065" w:rsidTr="00BF228C">
        <w:trPr>
          <w:trHeight w:val="397"/>
        </w:trPr>
        <w:tc>
          <w:tcPr>
            <w:tcW w:w="1714" w:type="dxa"/>
            <w:gridSpan w:val="2"/>
          </w:tcPr>
          <w:p w:rsidR="00DE3065" w:rsidRDefault="00DE3065" w:rsidP="0076238C">
            <w:pPr>
              <w:jc w:val="center"/>
            </w:pPr>
            <w:r>
              <w:t>Citizenship</w:t>
            </w:r>
          </w:p>
        </w:tc>
        <w:tc>
          <w:tcPr>
            <w:tcW w:w="7862" w:type="dxa"/>
            <w:gridSpan w:val="8"/>
          </w:tcPr>
          <w:p w:rsidR="00DE3065" w:rsidRDefault="00DE3065" w:rsidP="00DE3065">
            <w:r>
              <w:t>Citizenship is based on behavior, preparation, and participation which are indicators of attitude.  Also, per district policy:  tardy 3 times is an “N,” 4 times tardy is a “U</w:t>
            </w:r>
            <w:r w:rsidR="002B41E2">
              <w:t>.”  Any truancy will result in a “U.”  An “H” must be earned with outstanding attendance, work and participation and conduct.  Repeatedly coming unprepared may result in a “U.”</w:t>
            </w:r>
          </w:p>
          <w:p w:rsidR="002B41E2" w:rsidRDefault="002B41E2" w:rsidP="00DE3065">
            <w:r>
              <w:t>H=Honors, G=Good, S=Satisfactory, N=Needs Improvement, U=Unsatisfactory</w:t>
            </w:r>
          </w:p>
        </w:tc>
      </w:tr>
      <w:tr w:rsidR="002B41E2" w:rsidTr="00BF228C">
        <w:trPr>
          <w:trHeight w:val="397"/>
        </w:trPr>
        <w:tc>
          <w:tcPr>
            <w:tcW w:w="1714" w:type="dxa"/>
            <w:gridSpan w:val="2"/>
          </w:tcPr>
          <w:p w:rsidR="002B41E2" w:rsidRDefault="002B41E2" w:rsidP="0076238C">
            <w:pPr>
              <w:jc w:val="center"/>
            </w:pPr>
            <w:r>
              <w:t>Assignments</w:t>
            </w:r>
          </w:p>
        </w:tc>
        <w:tc>
          <w:tcPr>
            <w:tcW w:w="7862" w:type="dxa"/>
            <w:gridSpan w:val="8"/>
          </w:tcPr>
          <w:p w:rsidR="002B41E2" w:rsidRDefault="00D14A07" w:rsidP="00DE3065">
            <w:r>
              <w:t xml:space="preserve">Students are given many examples of problems and work.  They have the notebook </w:t>
            </w:r>
            <w:r>
              <w:lastRenderedPageBreak/>
              <w:t xml:space="preserve">and examples from the homework.  </w:t>
            </w:r>
            <w:r w:rsidR="00A7404E">
              <w:t xml:space="preserve">If students have been in class, there should be not </w:t>
            </w:r>
            <w:proofErr w:type="gramStart"/>
            <w:r w:rsidR="00A7404E">
              <w:t>be</w:t>
            </w:r>
            <w:proofErr w:type="gramEnd"/>
            <w:r w:rsidR="00A7404E">
              <w:t xml:space="preserve"> a question as to how work for an assignment should look.  Assignments not showing work the way it was taught in class will not be given credit.  NO WORK = NO CREDIT. </w:t>
            </w:r>
            <w:r w:rsidR="00A7404E" w:rsidRPr="003F69E9">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To earn credit an assignment must include the following</w:t>
            </w:r>
            <w:r w:rsidR="003F69E9" w:rsidRPr="003F69E9">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first and last name, date assigned, page and problems assigned, original problems, all required work, circled or boxed answer, fraction score and percent score.</w:t>
            </w:r>
          </w:p>
        </w:tc>
      </w:tr>
      <w:tr w:rsidR="003F69E9" w:rsidTr="00BF228C">
        <w:trPr>
          <w:trHeight w:val="397"/>
        </w:trPr>
        <w:tc>
          <w:tcPr>
            <w:tcW w:w="1714" w:type="dxa"/>
            <w:gridSpan w:val="2"/>
          </w:tcPr>
          <w:p w:rsidR="003F69E9" w:rsidRDefault="003F69E9" w:rsidP="0076238C">
            <w:pPr>
              <w:jc w:val="center"/>
            </w:pPr>
            <w:r>
              <w:lastRenderedPageBreak/>
              <w:t>Tests/Quizzes</w:t>
            </w:r>
          </w:p>
        </w:tc>
        <w:tc>
          <w:tcPr>
            <w:tcW w:w="7862" w:type="dxa"/>
            <w:gridSpan w:val="8"/>
          </w:tcPr>
          <w:p w:rsidR="003F69E9" w:rsidRDefault="003F69E9" w:rsidP="00DE3065">
            <w:r>
              <w:t xml:space="preserve">If a student is truant, all work for that day will earn a zero, including tests.  Just like assignments, you must show work to earn credit.  Points possible are listed next to each question.  A question worth more than 1 point requires work for credit.  There are no retakes on tests or quizzes.  This is to prepare students for future math classes and to discourage teacher shopping.  Because there are no retakes on tests or quizzes, it is essential that students prepare for tests.  No more than 2 days will be allowed for any test or quiz.  </w:t>
            </w:r>
          </w:p>
        </w:tc>
      </w:tr>
      <w:tr w:rsidR="003F69E9" w:rsidTr="00BF228C">
        <w:trPr>
          <w:trHeight w:val="397"/>
        </w:trPr>
        <w:tc>
          <w:tcPr>
            <w:tcW w:w="1714" w:type="dxa"/>
            <w:gridSpan w:val="2"/>
          </w:tcPr>
          <w:p w:rsidR="003F69E9" w:rsidRDefault="003F69E9" w:rsidP="0076238C">
            <w:pPr>
              <w:jc w:val="center"/>
            </w:pPr>
            <w:r>
              <w:t>Absent/Late Work</w:t>
            </w:r>
          </w:p>
          <w:p w:rsidR="000A14B1" w:rsidRDefault="000A14B1" w:rsidP="0076238C">
            <w:pPr>
              <w:jc w:val="center"/>
            </w:pPr>
          </w:p>
          <w:p w:rsidR="000A14B1" w:rsidRDefault="000A14B1" w:rsidP="0076238C">
            <w:pPr>
              <w:jc w:val="center"/>
            </w:pPr>
          </w:p>
          <w:p w:rsidR="000A14B1" w:rsidRDefault="000A14B1" w:rsidP="0076238C">
            <w:pPr>
              <w:jc w:val="center"/>
            </w:pPr>
          </w:p>
          <w:p w:rsidR="000A14B1" w:rsidRDefault="000A14B1" w:rsidP="0076238C">
            <w:pPr>
              <w:jc w:val="center"/>
            </w:pPr>
          </w:p>
          <w:p w:rsidR="000A14B1" w:rsidRDefault="000A14B1" w:rsidP="0076238C">
            <w:pPr>
              <w:jc w:val="center"/>
            </w:pPr>
          </w:p>
          <w:p w:rsidR="000A14B1" w:rsidRDefault="000A14B1" w:rsidP="0076238C">
            <w:pPr>
              <w:jc w:val="center"/>
            </w:pPr>
          </w:p>
          <w:p w:rsidR="000A14B1" w:rsidRDefault="000A14B1" w:rsidP="0076238C">
            <w:pPr>
              <w:jc w:val="center"/>
            </w:pPr>
          </w:p>
          <w:p w:rsidR="000A14B1" w:rsidRDefault="000A14B1" w:rsidP="0076238C">
            <w:pPr>
              <w:jc w:val="center"/>
            </w:pPr>
            <w:r>
              <w:t>Extra Credit</w:t>
            </w:r>
          </w:p>
        </w:tc>
        <w:tc>
          <w:tcPr>
            <w:tcW w:w="7862" w:type="dxa"/>
            <w:gridSpan w:val="8"/>
          </w:tcPr>
          <w:p w:rsidR="003F69E9" w:rsidRDefault="003F69E9" w:rsidP="00DE3065">
            <w:r>
              <w:t xml:space="preserve">Students have a calendar </w:t>
            </w:r>
            <w:r w:rsidR="000A14B1">
              <w:t>that states when tests and quizzes are.  Also, the calendar shows when each assignment will be worked on in class.  Generally, after working on a section for 2 days, on the 3</w:t>
            </w:r>
            <w:r w:rsidR="000A14B1" w:rsidRPr="000A14B1">
              <w:rPr>
                <w:vertAlign w:val="superscript"/>
              </w:rPr>
              <w:t>rd</w:t>
            </w:r>
            <w:r w:rsidR="000A14B1">
              <w:t xml:space="preserve"> day we will correct and hand in an assignment.  AFTER AN ASSIGNMENT HAS BEEN TURNED IN AS A CLASS, STUDENTS HAVE ONE WEEK TO GET CORRECTED AND SCORED LATE WORK IN.  If a student has </w:t>
            </w:r>
            <w:proofErr w:type="gramStart"/>
            <w:r w:rsidR="000A14B1">
              <w:t>an</w:t>
            </w:r>
            <w:proofErr w:type="gramEnd"/>
            <w:r w:rsidR="000A14B1">
              <w:t xml:space="preserve"> usual situation, they need to communicate with Mr. Elmer promptly.  </w:t>
            </w:r>
          </w:p>
          <w:p w:rsidR="000A14B1" w:rsidRDefault="000A14B1" w:rsidP="00DE3065">
            <w:r>
              <w:t>If you waste time in class or repeatedly come unprepared, that will be recorded and late work from that class period will not be accepted late.</w:t>
            </w:r>
          </w:p>
          <w:p w:rsidR="000A14B1" w:rsidRDefault="000A14B1" w:rsidP="00DE3065"/>
          <w:p w:rsidR="000A14B1" w:rsidRDefault="002C1D51" w:rsidP="00DE3065">
            <w:r>
              <w:t xml:space="preserve">There is an extra credit review before each test.  This is treated as an assignment and will not be accepted past a week after being turned in as a class.  </w:t>
            </w:r>
          </w:p>
        </w:tc>
      </w:tr>
      <w:tr w:rsidR="002C1D51" w:rsidTr="00BF228C">
        <w:trPr>
          <w:trHeight w:val="397"/>
        </w:trPr>
        <w:tc>
          <w:tcPr>
            <w:tcW w:w="1714" w:type="dxa"/>
            <w:gridSpan w:val="2"/>
          </w:tcPr>
          <w:p w:rsidR="002C1D51" w:rsidRDefault="002C1D51" w:rsidP="0076238C">
            <w:pPr>
              <w:jc w:val="center"/>
            </w:pPr>
            <w:r>
              <w:t>Correcting</w:t>
            </w:r>
          </w:p>
        </w:tc>
        <w:tc>
          <w:tcPr>
            <w:tcW w:w="7862" w:type="dxa"/>
            <w:gridSpan w:val="8"/>
          </w:tcPr>
          <w:p w:rsidR="002C1D51" w:rsidRDefault="002C1D51" w:rsidP="00DE3065">
            <w:r>
              <w:t xml:space="preserve">Occasionally, students will correct each other’s work. </w:t>
            </w:r>
          </w:p>
        </w:tc>
      </w:tr>
      <w:tr w:rsidR="002C1D51" w:rsidTr="00BF228C">
        <w:trPr>
          <w:trHeight w:val="397"/>
        </w:trPr>
        <w:tc>
          <w:tcPr>
            <w:tcW w:w="1714" w:type="dxa"/>
            <w:gridSpan w:val="2"/>
          </w:tcPr>
          <w:p w:rsidR="002C1D51" w:rsidRDefault="002C1D51" w:rsidP="0076238C">
            <w:pPr>
              <w:jc w:val="center"/>
            </w:pPr>
            <w:r>
              <w:t>Textbooks</w:t>
            </w:r>
          </w:p>
        </w:tc>
        <w:tc>
          <w:tcPr>
            <w:tcW w:w="7862" w:type="dxa"/>
            <w:gridSpan w:val="8"/>
          </w:tcPr>
          <w:p w:rsidR="002C1D51" w:rsidRDefault="002C1D51" w:rsidP="00DE3065">
            <w:r>
              <w:t>Students are responsible for the textbook they are assigned.  Books left in the classroom are not supervised.  They may or may not stick around.  Damage to textbooks will be fined.</w:t>
            </w:r>
          </w:p>
        </w:tc>
      </w:tr>
      <w:tr w:rsidR="002C1D51" w:rsidTr="00BF228C">
        <w:trPr>
          <w:trHeight w:val="397"/>
        </w:trPr>
        <w:tc>
          <w:tcPr>
            <w:tcW w:w="1714" w:type="dxa"/>
            <w:gridSpan w:val="2"/>
          </w:tcPr>
          <w:p w:rsidR="002C1D51" w:rsidRDefault="002C1D51" w:rsidP="0076238C">
            <w:pPr>
              <w:jc w:val="center"/>
            </w:pPr>
            <w:r>
              <w:t>Teacher Contact</w:t>
            </w:r>
          </w:p>
        </w:tc>
        <w:tc>
          <w:tcPr>
            <w:tcW w:w="7862" w:type="dxa"/>
            <w:gridSpan w:val="8"/>
          </w:tcPr>
          <w:p w:rsidR="002C1D51" w:rsidRDefault="002C1D51" w:rsidP="002C1D51">
            <w:pPr>
              <w:pStyle w:val="ListParagraph"/>
              <w:numPr>
                <w:ilvl w:val="0"/>
                <w:numId w:val="2"/>
              </w:numPr>
            </w:pPr>
            <w:r>
              <w:t>E-</w:t>
            </w:r>
            <w:r w:rsidR="008E33E7">
              <w:t xml:space="preserve">mail—You can contact me by e-mail at </w:t>
            </w:r>
            <w:hyperlink r:id="rId6" w:history="1">
              <w:r w:rsidR="008E33E7" w:rsidRPr="003659F9">
                <w:rPr>
                  <w:rStyle w:val="Hyperlink"/>
                </w:rPr>
                <w:t>belmer@dsdmail.net</w:t>
              </w:r>
            </w:hyperlink>
          </w:p>
          <w:p w:rsidR="008E33E7" w:rsidRDefault="008E33E7" w:rsidP="002C1D51">
            <w:pPr>
              <w:pStyle w:val="ListParagraph"/>
              <w:numPr>
                <w:ilvl w:val="0"/>
                <w:numId w:val="2"/>
              </w:numPr>
            </w:pPr>
            <w:r>
              <w:t>Planner—</w:t>
            </w:r>
            <w:proofErr w:type="gramStart"/>
            <w:r>
              <w:t>The</w:t>
            </w:r>
            <w:proofErr w:type="gramEnd"/>
            <w:r>
              <w:t xml:space="preserve"> planner is a great way to send notes, get signatures, etc.</w:t>
            </w:r>
          </w:p>
          <w:p w:rsidR="008E33E7" w:rsidRDefault="008E33E7" w:rsidP="002C1D51">
            <w:pPr>
              <w:pStyle w:val="ListParagraph"/>
              <w:numPr>
                <w:ilvl w:val="0"/>
                <w:numId w:val="2"/>
              </w:numPr>
            </w:pPr>
            <w:r>
              <w:t>Phone—</w:t>
            </w:r>
            <w:proofErr w:type="gramStart"/>
            <w:r>
              <w:t>You</w:t>
            </w:r>
            <w:proofErr w:type="gramEnd"/>
            <w:r>
              <w:t xml:space="preserve"> can usually reach me before or after school.  I do not have a prep time.</w:t>
            </w:r>
          </w:p>
          <w:p w:rsidR="008E33E7" w:rsidRDefault="008E33E7" w:rsidP="008E33E7">
            <w:pPr>
              <w:pStyle w:val="ListParagraph"/>
              <w:numPr>
                <w:ilvl w:val="0"/>
                <w:numId w:val="2"/>
              </w:numPr>
            </w:pPr>
            <w:r>
              <w:t>Website—</w:t>
            </w:r>
            <w:proofErr w:type="gramStart"/>
            <w:r>
              <w:t>There</w:t>
            </w:r>
            <w:proofErr w:type="gramEnd"/>
            <w:r>
              <w:t xml:space="preserve"> is good information and internet links at my website: belmersandbox.wikispaces.com.</w:t>
            </w:r>
          </w:p>
        </w:tc>
      </w:tr>
    </w:tbl>
    <w:p w:rsidR="00AB7D0C" w:rsidRPr="001916EB" w:rsidRDefault="00AB7D0C" w:rsidP="001916EB"/>
    <w:p w:rsidR="001916EB" w:rsidRDefault="001916EB" w:rsidP="001916EB"/>
    <w:p w:rsidR="001916EB" w:rsidRPr="001916EB" w:rsidRDefault="008E33E7" w:rsidP="008E33E7">
      <w:r>
        <w:t>31 October 2010</w:t>
      </w:r>
      <w:bookmarkStart w:id="0" w:name="_GoBack"/>
      <w:bookmarkEnd w:id="0"/>
    </w:p>
    <w:sectPr w:rsidR="001916EB" w:rsidRPr="001916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227E4"/>
    <w:multiLevelType w:val="hybridMultilevel"/>
    <w:tmpl w:val="06148B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F455AE"/>
    <w:multiLevelType w:val="hybridMultilevel"/>
    <w:tmpl w:val="70CE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6EB"/>
    <w:rsid w:val="000A14B1"/>
    <w:rsid w:val="001916EB"/>
    <w:rsid w:val="001A582A"/>
    <w:rsid w:val="002B41E2"/>
    <w:rsid w:val="002C1D51"/>
    <w:rsid w:val="003F69E9"/>
    <w:rsid w:val="005B4D9F"/>
    <w:rsid w:val="006F6024"/>
    <w:rsid w:val="0076238C"/>
    <w:rsid w:val="008219E3"/>
    <w:rsid w:val="008E33E7"/>
    <w:rsid w:val="00A7404E"/>
    <w:rsid w:val="00AB7D0C"/>
    <w:rsid w:val="00BE75A4"/>
    <w:rsid w:val="00C71249"/>
    <w:rsid w:val="00D14A07"/>
    <w:rsid w:val="00D60D81"/>
    <w:rsid w:val="00DE3065"/>
    <w:rsid w:val="00DF6B49"/>
    <w:rsid w:val="00ED7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16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916E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16E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916EB"/>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B7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6238C"/>
    <w:pPr>
      <w:ind w:left="720"/>
      <w:contextualSpacing/>
    </w:pPr>
  </w:style>
  <w:style w:type="character" w:styleId="Hyperlink">
    <w:name w:val="Hyperlink"/>
    <w:basedOn w:val="DefaultParagraphFont"/>
    <w:uiPriority w:val="99"/>
    <w:unhideWhenUsed/>
    <w:rsid w:val="008E33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16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916E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16E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916EB"/>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B7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6238C"/>
    <w:pPr>
      <w:ind w:left="720"/>
      <w:contextualSpacing/>
    </w:pPr>
  </w:style>
  <w:style w:type="character" w:styleId="Hyperlink">
    <w:name w:val="Hyperlink"/>
    <w:basedOn w:val="DefaultParagraphFont"/>
    <w:uiPriority w:val="99"/>
    <w:unhideWhenUsed/>
    <w:rsid w:val="008E33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lmer@dsdmail.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2010-10-31T22:39:00Z</dcterms:created>
  <dcterms:modified xsi:type="dcterms:W3CDTF">2010-10-31T22:39:00Z</dcterms:modified>
</cp:coreProperties>
</file>